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3C06" w14:textId="77777777" w:rsidR="009C1E50" w:rsidRPr="00056C6F" w:rsidRDefault="009C1E50" w:rsidP="009C1E50">
      <w:pPr>
        <w:pStyle w:val="Otsikko10"/>
      </w:pPr>
      <w:r>
        <w:t>Hermojuuripuudutus (AB5BT, AB5CT) / Fasettipuudutus (NA7BT)</w:t>
      </w:r>
    </w:p>
    <w:p w14:paraId="68C283B3" w14:textId="77777777" w:rsidR="009C1E50" w:rsidRPr="000E73B3" w:rsidRDefault="009C1E50" w:rsidP="009C1E50">
      <w:r>
        <w:t>Ärtyneen hermojuuren puudutus (</w:t>
      </w:r>
      <w:proofErr w:type="spellStart"/>
      <w:r>
        <w:t>blokadi</w:t>
      </w:r>
      <w:proofErr w:type="spellEnd"/>
      <w:r>
        <w:t xml:space="preserve">) tai nikamien välisen pikkunivelen puudutus (fasettipuudutus) tehdään lyhytvaikutteisen puuduteaineen ja/tai pitkävaikutteisen kortisonin seoksella läpivalaisu- tai TT-ohjauksessa. Toimenpiteessä käytetään röntgensäteilyä ja usein pieni määrä jodipitoista varjoainetta. </w:t>
      </w:r>
    </w:p>
    <w:p w14:paraId="09435BD9" w14:textId="77777777" w:rsidR="009C1E50" w:rsidRPr="00652350" w:rsidRDefault="009C1E50" w:rsidP="009C1E50">
      <w:pPr>
        <w:pStyle w:val="Otsikko20"/>
      </w:pPr>
      <w:r w:rsidRPr="00652350">
        <w:t xml:space="preserve">Ajan varaaminen ja yhteystiedot </w:t>
      </w:r>
    </w:p>
    <w:p w14:paraId="782743EF" w14:textId="77777777" w:rsidR="009C1E50" w:rsidRDefault="009C1E50" w:rsidP="009C1E50">
      <w:r>
        <w:t xml:space="preserve">Aikaa annettaessa potilaalla tulee olla </w:t>
      </w:r>
      <w:proofErr w:type="spellStart"/>
      <w:r>
        <w:t>Oys:in</w:t>
      </w:r>
      <w:proofErr w:type="spellEnd"/>
      <w:r>
        <w:t xml:space="preserve"> arkistossa enintään 6 kk vanhat </w:t>
      </w:r>
      <w:proofErr w:type="spellStart"/>
      <w:r>
        <w:t>mri</w:t>
      </w:r>
      <w:proofErr w:type="spellEnd"/>
      <w:r>
        <w:t xml:space="preserve">-kuvat (poikkeustapauksessa riittää myös </w:t>
      </w:r>
      <w:proofErr w:type="spellStart"/>
      <w:r>
        <w:t>tt</w:t>
      </w:r>
      <w:proofErr w:type="spellEnd"/>
      <w:r>
        <w:t>-kuvat, mikäli löydös niissä on selvä) hoidettavalta alueelta, kts. linkki alla.</w:t>
      </w:r>
    </w:p>
    <w:p w14:paraId="15661932" w14:textId="77777777" w:rsidR="009C1E50" w:rsidRDefault="009C1E50" w:rsidP="009C1E50"/>
    <w:p w14:paraId="08E13FE6" w14:textId="77777777" w:rsidR="009C1E50" w:rsidRDefault="00C67483" w:rsidP="009C1E50">
      <w:hyperlink r:id="rId12">
        <w:r w:rsidR="009C1E50" w:rsidRPr="697826A2">
          <w:rPr>
            <w:rStyle w:val="Hyperlinkki"/>
          </w:rPr>
          <w:t>Hermojuuripuudutuksen indikaatio</w:t>
        </w:r>
      </w:hyperlink>
    </w:p>
    <w:p w14:paraId="445D1EE4" w14:textId="4A10988A" w:rsidR="009C1E50" w:rsidRDefault="009C1E50" w:rsidP="009C1E50"/>
    <w:p w14:paraId="4376DD7B" w14:textId="77777777" w:rsidR="009C1E50" w:rsidRDefault="009C1E50" w:rsidP="009C1E50">
      <w:r>
        <w:t>Toimenpide tehdään OYS:n K</w:t>
      </w:r>
      <w:r w:rsidRPr="00D321D3">
        <w:t>eskusröntgenissä</w:t>
      </w:r>
      <w:r>
        <w:t xml:space="preserve"> (sijainti N4, aula 2</w:t>
      </w:r>
      <w:r w:rsidRPr="0069243B">
        <w:t>).</w:t>
      </w:r>
    </w:p>
    <w:p w14:paraId="421B8A8E" w14:textId="77777777" w:rsidR="009C1E50" w:rsidRDefault="009C1E50" w:rsidP="009C1E50">
      <w:pPr>
        <w:spacing w:line="120" w:lineRule="auto"/>
        <w:rPr>
          <w:rFonts w:cs="Arial"/>
          <w:iCs/>
        </w:rPr>
      </w:pPr>
    </w:p>
    <w:p w14:paraId="359F3F61" w14:textId="5DD1E351" w:rsidR="009C1E50" w:rsidRDefault="009C1E50" w:rsidP="009C1E50">
      <w:r>
        <w:rPr>
          <w:rFonts w:cs="Arial"/>
          <w:iCs/>
        </w:rPr>
        <w:t>Varaus ja tiedustelut p</w:t>
      </w:r>
      <w:r w:rsidRPr="00EE39FD">
        <w:rPr>
          <w:rFonts w:cs="Arial"/>
          <w:iCs/>
        </w:rPr>
        <w:t>.</w:t>
      </w:r>
      <w:r>
        <w:rPr>
          <w:rFonts w:cs="Arial"/>
          <w:iCs/>
        </w:rPr>
        <w:t>5</w:t>
      </w:r>
      <w:r w:rsidRPr="00EE39FD">
        <w:t xml:space="preserve">3290 </w:t>
      </w:r>
      <w:r>
        <w:t xml:space="preserve">tai 040 134 4315 </w:t>
      </w:r>
      <w:r w:rsidR="00C67483" w:rsidRPr="00EE39FD">
        <w:t>klo 8–15</w:t>
      </w:r>
    </w:p>
    <w:p w14:paraId="394F4541" w14:textId="77777777" w:rsidR="009C1E50" w:rsidRDefault="009C1E50" w:rsidP="009C1E50">
      <w:pPr>
        <w:spacing w:line="120" w:lineRule="auto"/>
      </w:pPr>
    </w:p>
    <w:p w14:paraId="3120A05C" w14:textId="77777777" w:rsidR="009C1E50" w:rsidRDefault="00C67483" w:rsidP="009C1E50">
      <w:hyperlink r:id="rId13" w:history="1">
        <w:r w:rsidR="009C1E50" w:rsidRPr="004417AA">
          <w:rPr>
            <w:rStyle w:val="Hyperlinkki"/>
          </w:rPr>
          <w:t>Tutkimusten ajanvaraus kuvantamisen toimialueella</w:t>
        </w:r>
      </w:hyperlink>
    </w:p>
    <w:p w14:paraId="4BB4C9C7" w14:textId="77777777" w:rsidR="009C1E50" w:rsidRPr="00652350" w:rsidRDefault="009C1E50" w:rsidP="009C1E50">
      <w:pPr>
        <w:pStyle w:val="Otsikko20"/>
      </w:pPr>
      <w:r w:rsidRPr="00652350">
        <w:t xml:space="preserve">Indikaatiot / kontraindikaatiot ja riskit </w:t>
      </w:r>
    </w:p>
    <w:p w14:paraId="71ADC7C2" w14:textId="77777777" w:rsidR="009C1E50" w:rsidRDefault="009C1E50" w:rsidP="009C1E50">
      <w:r w:rsidRPr="000E73B3">
        <w:t xml:space="preserve">Indikaatiot: </w:t>
      </w:r>
      <w:r w:rsidRPr="000E73B3">
        <w:tab/>
      </w:r>
      <w:r w:rsidRPr="000E73B3">
        <w:tab/>
        <w:t>Aku</w:t>
      </w:r>
      <w:r>
        <w:t xml:space="preserve">utti </w:t>
      </w:r>
      <w:proofErr w:type="spellStart"/>
      <w:r>
        <w:t>radikulaarinen</w:t>
      </w:r>
      <w:proofErr w:type="spellEnd"/>
      <w:r>
        <w:t xml:space="preserve"> kipusäteily / fasettiperäinen kipu</w:t>
      </w:r>
    </w:p>
    <w:p w14:paraId="32D54FF8" w14:textId="77777777" w:rsidR="009C1E50" w:rsidRPr="000E73B3" w:rsidRDefault="009C1E50" w:rsidP="009C1E50">
      <w:pPr>
        <w:spacing w:line="120" w:lineRule="auto"/>
      </w:pPr>
    </w:p>
    <w:p w14:paraId="3C69A58D" w14:textId="77777777" w:rsidR="009C1E50" w:rsidRPr="008B7B95" w:rsidRDefault="009C1E50" w:rsidP="009C1E50">
      <w:pPr>
        <w:ind w:left="2608" w:hanging="2608"/>
        <w:rPr>
          <w:sz w:val="24"/>
          <w:szCs w:val="24"/>
        </w:rPr>
      </w:pPr>
      <w:r w:rsidRPr="000E73B3">
        <w:t xml:space="preserve">Kontraindikaatiot: </w:t>
      </w:r>
      <w:r w:rsidRPr="000E73B3">
        <w:rPr>
          <w:rFonts w:cs="Arial"/>
          <w:b/>
          <w:color w:val="000000"/>
        </w:rPr>
        <w:tab/>
      </w:r>
      <w:r w:rsidRPr="000E73B3">
        <w:t>Varjoaine- ja lääkeaineyliherkkyys</w:t>
      </w:r>
      <w:r w:rsidRPr="0017403A">
        <w:t>, raskaus</w:t>
      </w:r>
    </w:p>
    <w:p w14:paraId="3C00DE80" w14:textId="77777777" w:rsidR="009C1E50" w:rsidRPr="000E73B3" w:rsidRDefault="009C1E50" w:rsidP="009C1E50">
      <w:pPr>
        <w:spacing w:line="120" w:lineRule="auto"/>
        <w:rPr>
          <w:b/>
        </w:rPr>
      </w:pPr>
    </w:p>
    <w:p w14:paraId="0864AAE5" w14:textId="77777777" w:rsidR="009C1E50" w:rsidRPr="000E73B3" w:rsidRDefault="009C1E50" w:rsidP="009C1E50">
      <w:r w:rsidRPr="000E73B3">
        <w:t>Riskit:</w:t>
      </w:r>
      <w:r w:rsidRPr="000E73B3">
        <w:tab/>
      </w:r>
      <w:r w:rsidRPr="000E73B3">
        <w:tab/>
        <w:t xml:space="preserve">Pistoalueen </w:t>
      </w:r>
      <w:proofErr w:type="spellStart"/>
      <w:r w:rsidRPr="000E73B3">
        <w:t>hematooma</w:t>
      </w:r>
      <w:proofErr w:type="spellEnd"/>
      <w:r w:rsidRPr="000E73B3">
        <w:t>, sädetutkimuksen riskit</w:t>
      </w:r>
    </w:p>
    <w:p w14:paraId="30CE3AC0" w14:textId="7FBD109A" w:rsidR="00C25CEE" w:rsidRPr="00C25CEE" w:rsidRDefault="009C1E50" w:rsidP="00C25CEE">
      <w:pPr>
        <w:pStyle w:val="Otsikko20"/>
      </w:pPr>
      <w:r w:rsidRPr="00652350">
        <w:t>Esivalmistelut</w:t>
      </w:r>
    </w:p>
    <w:p w14:paraId="3D722129" w14:textId="27CD8E52" w:rsidR="001E23E9" w:rsidRPr="00B13D72" w:rsidRDefault="00C25CEE" w:rsidP="008F2387">
      <w:pPr>
        <w:pStyle w:val="Luettelokappale"/>
        <w:numPr>
          <w:ilvl w:val="0"/>
          <w:numId w:val="25"/>
        </w:numPr>
      </w:pPr>
      <w:r w:rsidRPr="008F2387">
        <w:rPr>
          <w:b/>
          <w:bCs/>
        </w:rPr>
        <w:t>Lumbaalisessa hermojuuripuudutuksessa</w:t>
      </w:r>
      <w:r>
        <w:t xml:space="preserve"> </w:t>
      </w:r>
      <w:proofErr w:type="spellStart"/>
      <w:r>
        <w:t>a</w:t>
      </w:r>
      <w:r w:rsidRPr="00C25CEE">
        <w:t>ntitromboottista</w:t>
      </w:r>
      <w:proofErr w:type="spellEnd"/>
      <w:r w:rsidRPr="00C25CEE">
        <w:t xml:space="preserve"> lääkitystä ei tarvitse tauottaa, mikäli kyseessä on matalan vuotoriskin potilas</w:t>
      </w:r>
      <w:r w:rsidR="00DF5607">
        <w:t xml:space="preserve"> </w:t>
      </w:r>
      <w:r w:rsidR="004B4177" w:rsidRPr="008F2387">
        <w:rPr>
          <w:vertAlign w:val="superscript"/>
        </w:rPr>
        <w:t>I</w:t>
      </w:r>
      <w:r w:rsidRPr="00C25CEE">
        <w:t>.</w:t>
      </w:r>
    </w:p>
    <w:p w14:paraId="57400303" w14:textId="56BC15AF" w:rsidR="001E23E9" w:rsidRPr="001E23E9" w:rsidRDefault="001E23E9" w:rsidP="001E23E9">
      <w:pPr>
        <w:pStyle w:val="Luettelokappale"/>
        <w:numPr>
          <w:ilvl w:val="0"/>
          <w:numId w:val="25"/>
        </w:numPr>
        <w:rPr>
          <w:color w:val="0563C1"/>
          <w:u w:val="single"/>
        </w:rPr>
      </w:pPr>
      <w:r>
        <w:t xml:space="preserve">Mikäli potilaalla on kliinisen arvion perusteella kohonnut vuotoriski, </w:t>
      </w:r>
      <w:proofErr w:type="spellStart"/>
      <w:r>
        <w:t>antitromboottinen</w:t>
      </w:r>
      <w:proofErr w:type="spellEnd"/>
      <w:r>
        <w:t xml:space="preserve"> lääkitys tauotetaan lähettävän yksikön toimesta, kts.</w:t>
      </w:r>
      <w:r w:rsidRPr="001E23E9">
        <w:t xml:space="preserve"> </w:t>
      </w:r>
      <w:hyperlink r:id="rId14">
        <w:proofErr w:type="spellStart"/>
        <w:r w:rsidRPr="269B90AF">
          <w:rPr>
            <w:rStyle w:val="Hyperlinkki"/>
          </w:rPr>
          <w:t>Antitromboottisen</w:t>
        </w:r>
        <w:proofErr w:type="spellEnd"/>
        <w:r w:rsidRPr="269B90AF">
          <w:rPr>
            <w:rStyle w:val="Hyperlinkki"/>
          </w:rPr>
          <w:t xml:space="preserve"> lääkityksen tauottaminen</w:t>
        </w:r>
      </w:hyperlink>
    </w:p>
    <w:p w14:paraId="1092B47C" w14:textId="5BD3EFA3" w:rsidR="00C25CEE" w:rsidRPr="001E23E9" w:rsidRDefault="00C25CEE" w:rsidP="001E23E9">
      <w:pPr>
        <w:pStyle w:val="Luettelokappale"/>
        <w:numPr>
          <w:ilvl w:val="0"/>
          <w:numId w:val="25"/>
        </w:numPr>
        <w:rPr>
          <w:color w:val="0563C1"/>
          <w:u w:val="single"/>
        </w:rPr>
      </w:pPr>
      <w:r w:rsidRPr="001E23E9">
        <w:rPr>
          <w:rStyle w:val="ui-provider"/>
          <w:b/>
          <w:bCs/>
        </w:rPr>
        <w:t>Th-</w:t>
      </w:r>
      <w:r w:rsidRPr="001E23E9">
        <w:rPr>
          <w:rStyle w:val="ui-provider"/>
          <w:b/>
          <w:bCs/>
        </w:rPr>
        <w:t>tasolle</w:t>
      </w:r>
      <w:r>
        <w:rPr>
          <w:rStyle w:val="ui-provider"/>
        </w:rPr>
        <w:t xml:space="preserve"> tehtävä</w:t>
      </w:r>
      <w:r w:rsidR="001E23E9">
        <w:rPr>
          <w:rStyle w:val="ui-provider"/>
        </w:rPr>
        <w:t>ssä</w:t>
      </w:r>
      <w:r>
        <w:rPr>
          <w:rStyle w:val="ui-provider"/>
        </w:rPr>
        <w:t xml:space="preserve"> toimenpi</w:t>
      </w:r>
      <w:r w:rsidR="001E23E9">
        <w:rPr>
          <w:rStyle w:val="ui-provider"/>
        </w:rPr>
        <w:t xml:space="preserve">teessä </w:t>
      </w:r>
      <w:proofErr w:type="spellStart"/>
      <w:r w:rsidR="001E23E9">
        <w:rPr>
          <w:rStyle w:val="ui-provider"/>
        </w:rPr>
        <w:t>antitromboottinen</w:t>
      </w:r>
      <w:proofErr w:type="spellEnd"/>
      <w:r w:rsidR="001E23E9">
        <w:rPr>
          <w:rStyle w:val="ui-provider"/>
        </w:rPr>
        <w:t xml:space="preserve"> lääkitys tauotetaan</w:t>
      </w:r>
      <w:r w:rsidR="00CC6F10">
        <w:rPr>
          <w:rStyle w:val="ui-provider"/>
        </w:rPr>
        <w:t xml:space="preserve"> </w:t>
      </w:r>
      <w:r w:rsidR="001E23E9">
        <w:t>lähettävän yksikön toimesta</w:t>
      </w:r>
      <w:r w:rsidR="00CC6F10" w:rsidRPr="00CC6F10">
        <w:t>.</w:t>
      </w:r>
    </w:p>
    <w:p w14:paraId="6A24F1C0" w14:textId="4C9FBDE3" w:rsidR="009C1E50" w:rsidRDefault="009C1E50" w:rsidP="009C1E50">
      <w:pPr>
        <w:pStyle w:val="Luettelokappale"/>
        <w:numPr>
          <w:ilvl w:val="0"/>
          <w:numId w:val="25"/>
        </w:numPr>
      </w:pPr>
      <w:r>
        <w:rPr>
          <w:rFonts w:cs="Arial"/>
        </w:rPr>
        <w:t xml:space="preserve">Potilailta, joilla on epäily/diagnosoitu veren hyytymiseen vaikuttava perussairaus tai </w:t>
      </w:r>
      <w:r w:rsidRPr="00E511B8">
        <w:rPr>
          <w:rFonts w:cs="Arial"/>
        </w:rPr>
        <w:t>Marevan-lääkitys</w:t>
      </w:r>
      <w:r>
        <w:rPr>
          <w:rFonts w:cs="Arial"/>
        </w:rPr>
        <w:t xml:space="preserve"> käytössä, </w:t>
      </w:r>
      <w:r w:rsidRPr="00E511B8">
        <w:rPr>
          <w:rFonts w:cs="Arial"/>
        </w:rPr>
        <w:t>otetaan ennen toimenpidettä TT-INR.</w:t>
      </w:r>
      <w:r>
        <w:rPr>
          <w:rFonts w:cs="Arial"/>
        </w:rPr>
        <w:t xml:space="preserve"> TT-INR-arvo saa olla </w:t>
      </w:r>
      <w:r w:rsidRPr="00687FB4">
        <w:rPr>
          <w:rFonts w:cs="Arial"/>
          <w:b/>
        </w:rPr>
        <w:t>enintään 1 vrk</w:t>
      </w:r>
      <w:r>
        <w:rPr>
          <w:rFonts w:cs="Arial"/>
        </w:rPr>
        <w:t xml:space="preserve"> vanha.</w:t>
      </w:r>
      <w:r w:rsidRPr="00E511B8">
        <w:rPr>
          <w:rFonts w:cs="Arial"/>
        </w:rPr>
        <w:t xml:space="preserve"> Hoitotasolla oleva TT-INR, varfariinihoitoa saavalla potilaalla, ei ole este toimenpiteelle (</w:t>
      </w:r>
      <w:proofErr w:type="gramStart"/>
      <w:r w:rsidRPr="00E511B8">
        <w:rPr>
          <w:rFonts w:cs="Arial"/>
        </w:rPr>
        <w:t>indikaatiosta riippuen</w:t>
      </w:r>
      <w:proofErr w:type="gramEnd"/>
      <w:r w:rsidRPr="00E511B8">
        <w:rPr>
          <w:rFonts w:cs="Arial"/>
        </w:rPr>
        <w:t xml:space="preserve"> TT-INR</w:t>
      </w:r>
      <w:r>
        <w:rPr>
          <w:rFonts w:cs="Arial"/>
        </w:rPr>
        <w:t xml:space="preserve"> 1.5- </w:t>
      </w:r>
      <w:r w:rsidR="00C67483">
        <w:rPr>
          <w:rFonts w:cs="Arial"/>
        </w:rPr>
        <w:t>3.0</w:t>
      </w:r>
      <w:r w:rsidR="00C67483" w:rsidRPr="00E511B8">
        <w:t>)</w:t>
      </w:r>
      <w:r w:rsidRPr="00E511B8">
        <w:t>.</w:t>
      </w:r>
    </w:p>
    <w:p w14:paraId="57DD9901" w14:textId="77777777" w:rsidR="00CC6F10" w:rsidRPr="008B7B95" w:rsidRDefault="00CC6F10" w:rsidP="00CC6F10">
      <w:pPr>
        <w:pStyle w:val="Luettelokappale"/>
        <w:numPr>
          <w:ilvl w:val="0"/>
          <w:numId w:val="25"/>
        </w:numPr>
        <w:rPr>
          <w:color w:val="4B6BC8" w:themeColor="hyperlink"/>
          <w:u w:val="single"/>
        </w:rPr>
      </w:pPr>
      <w:r>
        <w:t>Potilaan mahdollisesta jodiallergiasta maininta lähetteeseen. Toimenpide voidaan tarvittaessa tehdä ilman jodivarjoainetta, mikäli potilaalla on jodiallergia.</w:t>
      </w:r>
    </w:p>
    <w:p w14:paraId="265B39DA" w14:textId="77777777" w:rsidR="009C1E50" w:rsidRPr="000E73B3" w:rsidRDefault="009C1E50" w:rsidP="009C1E50">
      <w:pPr>
        <w:pStyle w:val="Luettelokappale"/>
        <w:numPr>
          <w:ilvl w:val="0"/>
          <w:numId w:val="25"/>
        </w:numPr>
      </w:pPr>
      <w:r w:rsidRPr="000E73B3">
        <w:lastRenderedPageBreak/>
        <w:t>Hermojuuripuudutukseen tulevia potilaita kehotetaan käyttämään yleisiä kulkuneuvoja ja varaamaan riittävästi aikaa jälkiseurantaan, koska al</w:t>
      </w:r>
      <w:r>
        <w:t>araajoissa voi esiintyä usean</w:t>
      </w:r>
      <w:r w:rsidRPr="000E73B3">
        <w:t xml:space="preserve"> tunnin ajan ohimenevää tunnottomuutta.</w:t>
      </w:r>
    </w:p>
    <w:p w14:paraId="14C737A4" w14:textId="77777777" w:rsidR="009C1E50" w:rsidRPr="00652350" w:rsidRDefault="009C1E50" w:rsidP="009C1E50">
      <w:pPr>
        <w:pStyle w:val="Otsikko20"/>
      </w:pPr>
      <w:r w:rsidRPr="00652350">
        <w:t xml:space="preserve">Toimenpiteen kulku </w:t>
      </w:r>
    </w:p>
    <w:p w14:paraId="39AE4115" w14:textId="77777777" w:rsidR="009C1E50" w:rsidRDefault="009C1E50" w:rsidP="009C1E50">
      <w:pPr>
        <w:pStyle w:val="Luettelokappale"/>
        <w:numPr>
          <w:ilvl w:val="0"/>
          <w:numId w:val="27"/>
        </w:numPr>
      </w:pPr>
      <w:r w:rsidRPr="000E73B3">
        <w:t>Potilas makaa tutkimuspöydällä loivassa kylkiasennossa tai vatsallaan.</w:t>
      </w:r>
    </w:p>
    <w:p w14:paraId="6D038670" w14:textId="77777777" w:rsidR="009C1E50" w:rsidRDefault="009C1E50" w:rsidP="009C1E50">
      <w:pPr>
        <w:pStyle w:val="Luettelokappale"/>
        <w:numPr>
          <w:ilvl w:val="0"/>
          <w:numId w:val="27"/>
        </w:numPr>
      </w:pPr>
      <w:r>
        <w:t>Toimenpidealue pestään ja peitellään steriilisti.</w:t>
      </w:r>
    </w:p>
    <w:p w14:paraId="3B495F4A" w14:textId="77777777" w:rsidR="009C1E50" w:rsidRPr="00056C6F" w:rsidRDefault="009C1E50" w:rsidP="009C1E50">
      <w:pPr>
        <w:pStyle w:val="Luettelokappale"/>
        <w:numPr>
          <w:ilvl w:val="0"/>
          <w:numId w:val="27"/>
        </w:numPr>
      </w:pPr>
      <w:r>
        <w:t>Ihon puuduttamisen jälkeen röntgenlääkäri vie ohuen neulan läpivalaisuohjauksessa ärtyneen hermojuuren viereen tai nikaman pikkuniveleen. Paikka voidaan varmistaa pienellä määrällä varjoainetta ja/tai kuvauksella, minkä jälkeen alueelle ruiskutetaan puuduteaine-kortisoniseosta.</w:t>
      </w:r>
    </w:p>
    <w:p w14:paraId="08D9633E" w14:textId="77777777" w:rsidR="009C1E50" w:rsidRPr="00652350" w:rsidRDefault="009C1E50" w:rsidP="009C1E50">
      <w:pPr>
        <w:pStyle w:val="Otsikko20"/>
      </w:pPr>
      <w:r w:rsidRPr="00652350">
        <w:t xml:space="preserve">Jälkihoito ja seuranta </w:t>
      </w:r>
    </w:p>
    <w:p w14:paraId="16C0EE55" w14:textId="3B3CEAB0" w:rsidR="009C1E50" w:rsidRPr="00031C96" w:rsidRDefault="009C1E50" w:rsidP="009C1E50">
      <w:pPr>
        <w:pStyle w:val="Luettelokappale"/>
        <w:numPr>
          <w:ilvl w:val="0"/>
          <w:numId w:val="26"/>
        </w:numPr>
      </w:pPr>
      <w:r w:rsidRPr="00031C96">
        <w:t>Hermojuuripuudutuksen jälkeen saa liikkua vapaasti, mikäli jalalla pystyy varaamaan / kävelemään. Tarvitta</w:t>
      </w:r>
      <w:r>
        <w:t xml:space="preserve">essa vuodelepo </w:t>
      </w:r>
      <w:r w:rsidR="00C67483">
        <w:t>röntgenosastolla,</w:t>
      </w:r>
      <w:r>
        <w:t xml:space="preserve"> </w:t>
      </w:r>
      <w:r w:rsidRPr="00031C96">
        <w:t>kunnes jalan tunt</w:t>
      </w:r>
      <w:r>
        <w:t>o on palautunut (yleensä noin ½ tuntia).</w:t>
      </w:r>
    </w:p>
    <w:p w14:paraId="0283FE30" w14:textId="77777777" w:rsidR="009C1E50" w:rsidRPr="00115143" w:rsidRDefault="009C1E50" w:rsidP="009C1E50">
      <w:pPr>
        <w:pStyle w:val="Luettelokappale"/>
        <w:numPr>
          <w:ilvl w:val="0"/>
          <w:numId w:val="26"/>
        </w:numPr>
      </w:pPr>
      <w:r w:rsidRPr="00031C96">
        <w:t>Pistopaikan kastelua ja rasitusta tulee välttää toimenpidepäivän ajan.</w:t>
      </w:r>
    </w:p>
    <w:p w14:paraId="1CBB199B" w14:textId="77777777" w:rsidR="009C1E50" w:rsidRDefault="009C1E50" w:rsidP="009C1E50"/>
    <w:p w14:paraId="59F7044F" w14:textId="322E7B29" w:rsidR="00D36C77" w:rsidRPr="00B13D72" w:rsidRDefault="00D36C77" w:rsidP="004B4177">
      <w:pPr>
        <w:pBdr>
          <w:bottom w:val="single" w:sz="4" w:space="1" w:color="auto"/>
        </w:pBdr>
        <w:rPr>
          <w:lang w:val="sv-SE"/>
        </w:rPr>
      </w:pPr>
    </w:p>
    <w:p w14:paraId="2C0E75CA" w14:textId="77777777" w:rsidR="007C4FD0" w:rsidRDefault="007C4FD0" w:rsidP="00D36C77">
      <w:pPr>
        <w:rPr>
          <w:vertAlign w:val="superscript"/>
          <w:lang w:val="sv-SE"/>
        </w:rPr>
      </w:pPr>
    </w:p>
    <w:p w14:paraId="1D38F01D" w14:textId="6EAE3404" w:rsidR="00D36C77" w:rsidRPr="00D36C77" w:rsidRDefault="00D36C77" w:rsidP="00D36C77">
      <w:pPr>
        <w:rPr>
          <w:rFonts w:asciiTheme="majorHAnsi" w:hAnsiTheme="majorHAnsi" w:cstheme="majorHAnsi"/>
          <w:lang w:val="en-US"/>
        </w:rPr>
      </w:pPr>
      <w:r w:rsidRPr="004B4177">
        <w:rPr>
          <w:vertAlign w:val="superscript"/>
          <w:lang w:val="sv-SE"/>
        </w:rPr>
        <w:t>I</w:t>
      </w:r>
      <w:r w:rsidRPr="00B13D72">
        <w:rPr>
          <w:lang w:val="sv-SE"/>
        </w:rPr>
        <w:t xml:space="preserve"> </w:t>
      </w:r>
      <w:proofErr w:type="spellStart"/>
      <w:r w:rsidRPr="00B13D72">
        <w:rPr>
          <w:lang w:val="sv-SE"/>
        </w:rPr>
        <w:t>Patel</w:t>
      </w:r>
      <w:proofErr w:type="spellEnd"/>
      <w:r w:rsidRPr="00B13D72">
        <w:rPr>
          <w:lang w:val="sv-SE"/>
        </w:rPr>
        <w:t xml:space="preserve"> et al. </w:t>
      </w:r>
      <w:r w:rsidRPr="00D36C77">
        <w:rPr>
          <w:lang w:val="en-US"/>
        </w:rPr>
        <w:t>Consensus Guidelines for Thrombotic and Bleeding Risk: Part II. Journal of Vascular and Interventional Radiology 2019; 30:1168-1184. https://doi.org/10.1016/j.jvir.2019.04.017.</w:t>
      </w:r>
    </w:p>
    <w:sectPr w:rsidR="00D36C77" w:rsidRPr="00D36C77" w:rsidSect="007E15E5">
      <w:headerReference w:type="default" r:id="rId15"/>
      <w:footerReference w:type="default" r:id="rId16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  <w:p w14:paraId="60A79272" w14:textId="77777777" w:rsidR="009319A1" w:rsidRDefault="009319A1"/>
  </w:endnote>
  <w:endnote w:type="continuationSeparator" w:id="0">
    <w:p w14:paraId="60F1DD15" w14:textId="77777777" w:rsidR="009D2375" w:rsidRDefault="009D2375" w:rsidP="00EC0BD0">
      <w:r>
        <w:continuationSeparator/>
      </w:r>
    </w:p>
    <w:p w14:paraId="7CB9A1FE" w14:textId="77777777" w:rsidR="009319A1" w:rsidRDefault="00931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52DABC85" w:rsidR="009D2375" w:rsidRPr="00BD1530" w:rsidRDefault="009F5979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DDF677D">
              <wp:simplePos x="0" y="0"/>
              <wp:positionH relativeFrom="column">
                <wp:posOffset>-5715</wp:posOffset>
              </wp:positionH>
              <wp:positionV relativeFrom="paragraph">
                <wp:posOffset>-479425</wp:posOffset>
              </wp:positionV>
              <wp:extent cx="2076450" cy="22987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229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7AE48C41" w:rsidR="00B019DB" w:rsidRPr="00432CB1" w:rsidRDefault="00B019DB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432CB1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9C1E5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Sarre Leena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92420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-.45pt;margin-top:-37.75pt;width:163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" fillcolor="#fffefe [3201]" stroked="f" strokeweight=".5pt">
              <v:textbox>
                <w:txbxContent>
                  <w:p w14:paraId="390078D7" w14:textId="7AE48C41" w:rsidR="00B019DB" w:rsidRPr="00432CB1" w:rsidRDefault="00B019DB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432CB1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Laatija: </w:t>
                    </w:r>
                    <w:r w:rsidR="009C1E50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Sarre Leena</w:t>
                    </w:r>
                  </w:p>
                </w:txbxContent>
              </v:textbox>
            </v:shape>
          </w:pict>
        </mc:Fallback>
      </mc:AlternateContent>
    </w:r>
    <w:r w:rsidR="00B019DB"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1DCB208D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113F724C" w:rsidR="00B019DB" w:rsidRPr="00432CB1" w:rsidRDefault="00B019DB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432CB1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9C1E5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Järvinen Jyri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6AE27" id="Tekstiruutu 4" o:spid="_x0000_s1027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" fillcolor="#fffefe [3201]" stroked="f" strokeweight=".5pt">
              <v:textbox>
                <w:txbxContent>
                  <w:p w14:paraId="35C4E00A" w14:textId="113F724C" w:rsidR="00B019DB" w:rsidRPr="00432CB1" w:rsidRDefault="00B019DB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432CB1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Hyväksyjä: </w:t>
                    </w:r>
                    <w:r w:rsidR="009C1E50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Järvinen Jyri</w:t>
                    </w:r>
                  </w:p>
                </w:txbxContent>
              </v:textbox>
            </v:shape>
          </w:pict>
        </mc:Fallback>
      </mc:AlternateContent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C1E50">
          <w:rPr>
            <w:sz w:val="16"/>
            <w:szCs w:val="16"/>
          </w:rPr>
          <w:t xml:space="preserve">Hermojuuripuudutus ja Fasettipuudutus </w:t>
        </w:r>
        <w:proofErr w:type="spellStart"/>
        <w:r w:rsidR="009C1E50">
          <w:rPr>
            <w:sz w:val="16"/>
            <w:szCs w:val="16"/>
          </w:rPr>
          <w:t>kuv</w:t>
        </w:r>
        <w:proofErr w:type="spellEnd"/>
        <w:r w:rsidR="009C1E50">
          <w:rPr>
            <w:sz w:val="16"/>
            <w:szCs w:val="16"/>
          </w:rPr>
          <w:t xml:space="preserve"> </w:t>
        </w:r>
        <w:proofErr w:type="spellStart"/>
        <w:r w:rsidR="009C1E50">
          <w:rPr>
            <w:sz w:val="16"/>
            <w:szCs w:val="16"/>
          </w:rPr>
          <w:t>til</w:t>
        </w:r>
        <w:proofErr w:type="spellEnd"/>
      </w:sdtContent>
    </w:sdt>
  </w:p>
  <w:p w14:paraId="7CC21439" w14:textId="291F25CF" w:rsidR="00824166" w:rsidRPr="00597075" w:rsidRDefault="00824166" w:rsidP="007F3835">
    <w:pPr>
      <w:tabs>
        <w:tab w:val="left" w:pos="7785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  <w:p w14:paraId="38A50759" w14:textId="77777777" w:rsidR="009319A1" w:rsidRDefault="009319A1"/>
  </w:footnote>
  <w:footnote w:type="continuationSeparator" w:id="0">
    <w:p w14:paraId="7BDD19BC" w14:textId="77777777" w:rsidR="009D2375" w:rsidRDefault="009D2375" w:rsidP="00EC0BD0">
      <w:r>
        <w:continuationSeparator/>
      </w:r>
    </w:p>
    <w:p w14:paraId="39C9C33C" w14:textId="77777777" w:rsidR="009319A1" w:rsidRDefault="009319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0C156DBE" w:rsidR="00BD1530" w:rsidRPr="004E7FC1" w:rsidRDefault="00432CB1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Tilaajaohje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2-2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09DA3B7C" w:rsidR="000631E7" w:rsidRPr="004E7FC1" w:rsidRDefault="00C25CEE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29.2.2024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  <w:p w14:paraId="7868D438" w14:textId="77777777" w:rsidR="009319A1" w:rsidRDefault="009319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D62E8"/>
    <w:multiLevelType w:val="hybridMultilevel"/>
    <w:tmpl w:val="52784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250C"/>
    <w:multiLevelType w:val="hybridMultilevel"/>
    <w:tmpl w:val="FF7826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E3C64F7"/>
    <w:multiLevelType w:val="hybridMultilevel"/>
    <w:tmpl w:val="6E447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1" w15:restartNumberingAfterBreak="0">
    <w:nsid w:val="35CF75DB"/>
    <w:multiLevelType w:val="hybridMultilevel"/>
    <w:tmpl w:val="F5CC3424"/>
    <w:lvl w:ilvl="0" w:tplc="2C422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264EA6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40F50"/>
    <w:multiLevelType w:val="hybridMultilevel"/>
    <w:tmpl w:val="647E95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22" w15:restartNumberingAfterBreak="0">
    <w:nsid w:val="7B775463"/>
    <w:multiLevelType w:val="hybridMultilevel"/>
    <w:tmpl w:val="F4389A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22A7E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16C18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7212D"/>
    <w:multiLevelType w:val="hybridMultilevel"/>
    <w:tmpl w:val="010C8B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2"/>
  </w:num>
  <w:num w:numId="2" w16cid:durableId="28115240">
    <w:abstractNumId w:val="14"/>
  </w:num>
  <w:num w:numId="3" w16cid:durableId="1214081591">
    <w:abstractNumId w:val="1"/>
  </w:num>
  <w:num w:numId="4" w16cid:durableId="334958258">
    <w:abstractNumId w:val="21"/>
  </w:num>
  <w:num w:numId="5" w16cid:durableId="1641032995">
    <w:abstractNumId w:val="0"/>
  </w:num>
  <w:num w:numId="6" w16cid:durableId="2063944667">
    <w:abstractNumId w:val="10"/>
  </w:num>
  <w:num w:numId="7" w16cid:durableId="1862237714">
    <w:abstractNumId w:val="18"/>
  </w:num>
  <w:num w:numId="8" w16cid:durableId="1754813634">
    <w:abstractNumId w:val="18"/>
  </w:num>
  <w:num w:numId="9" w16cid:durableId="1606114846">
    <w:abstractNumId w:val="18"/>
  </w:num>
  <w:num w:numId="10" w16cid:durableId="1477645058">
    <w:abstractNumId w:val="3"/>
  </w:num>
  <w:num w:numId="11" w16cid:durableId="841121598">
    <w:abstractNumId w:val="20"/>
  </w:num>
  <w:num w:numId="12" w16cid:durableId="225991095">
    <w:abstractNumId w:val="12"/>
  </w:num>
  <w:num w:numId="13" w16cid:durableId="70978191">
    <w:abstractNumId w:val="7"/>
  </w:num>
  <w:num w:numId="14" w16cid:durableId="240528770">
    <w:abstractNumId w:val="15"/>
  </w:num>
  <w:num w:numId="15" w16cid:durableId="452208856">
    <w:abstractNumId w:val="19"/>
  </w:num>
  <w:num w:numId="16" w16cid:durableId="1796949018">
    <w:abstractNumId w:val="8"/>
  </w:num>
  <w:num w:numId="17" w16cid:durableId="627246728">
    <w:abstractNumId w:val="4"/>
  </w:num>
  <w:num w:numId="18" w16cid:durableId="1203321292">
    <w:abstractNumId w:val="13"/>
  </w:num>
  <w:num w:numId="19" w16cid:durableId="338584785">
    <w:abstractNumId w:val="5"/>
  </w:num>
  <w:num w:numId="20" w16cid:durableId="1700349936">
    <w:abstractNumId w:val="22"/>
  </w:num>
  <w:num w:numId="21" w16cid:durableId="2002350878">
    <w:abstractNumId w:val="24"/>
  </w:num>
  <w:num w:numId="22" w16cid:durableId="204828846">
    <w:abstractNumId w:val="17"/>
  </w:num>
  <w:num w:numId="23" w16cid:durableId="440537796">
    <w:abstractNumId w:val="6"/>
  </w:num>
  <w:num w:numId="24" w16cid:durableId="495077311">
    <w:abstractNumId w:val="9"/>
  </w:num>
  <w:num w:numId="25" w16cid:durableId="465784405">
    <w:abstractNumId w:val="11"/>
  </w:num>
  <w:num w:numId="26" w16cid:durableId="1456830553">
    <w:abstractNumId w:val="23"/>
  </w:num>
  <w:num w:numId="27" w16cid:durableId="13672190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C479F"/>
    <w:rsid w:val="001E23E9"/>
    <w:rsid w:val="00200C8E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32CB1"/>
    <w:rsid w:val="00443B00"/>
    <w:rsid w:val="00465B19"/>
    <w:rsid w:val="0046680D"/>
    <w:rsid w:val="004A1078"/>
    <w:rsid w:val="004A1303"/>
    <w:rsid w:val="004B08C1"/>
    <w:rsid w:val="004B4177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4FD0"/>
    <w:rsid w:val="007C7DDB"/>
    <w:rsid w:val="007D660E"/>
    <w:rsid w:val="007E15E5"/>
    <w:rsid w:val="007F383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8F2387"/>
    <w:rsid w:val="00931791"/>
    <w:rsid w:val="009319A1"/>
    <w:rsid w:val="00954D4E"/>
    <w:rsid w:val="0096672C"/>
    <w:rsid w:val="00981135"/>
    <w:rsid w:val="00994CA0"/>
    <w:rsid w:val="009C1E50"/>
    <w:rsid w:val="009C5F4A"/>
    <w:rsid w:val="009D2375"/>
    <w:rsid w:val="009F5979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B006AC"/>
    <w:rsid w:val="00B019DB"/>
    <w:rsid w:val="00B13D72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5CEE"/>
    <w:rsid w:val="00C27D99"/>
    <w:rsid w:val="00C66C5F"/>
    <w:rsid w:val="00C67483"/>
    <w:rsid w:val="00C77201"/>
    <w:rsid w:val="00C8177B"/>
    <w:rsid w:val="00C91074"/>
    <w:rsid w:val="00CC64C2"/>
    <w:rsid w:val="00CC6F10"/>
    <w:rsid w:val="00CE55E8"/>
    <w:rsid w:val="00D14FAA"/>
    <w:rsid w:val="00D21300"/>
    <w:rsid w:val="00D36C77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DF5607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53A45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19D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432CB1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9C1E50"/>
    <w:rPr>
      <w:color w:val="9E4CA9" w:themeColor="followedHyperlink"/>
      <w:u w:val="single"/>
    </w:rPr>
  </w:style>
  <w:style w:type="character" w:customStyle="1" w:styleId="ui-provider">
    <w:name w:val="ui-provider"/>
    <w:basedOn w:val="Kappaleenoletusfontti"/>
    <w:rsid w:val="00C25CEE"/>
  </w:style>
  <w:style w:type="paragraph" w:styleId="NormaaliWWW">
    <w:name w:val="Normal (Web)"/>
    <w:basedOn w:val="Normaali"/>
    <w:uiPriority w:val="99"/>
    <w:semiHidden/>
    <w:unhideWhenUsed/>
    <w:rsid w:val="001E23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36C77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36C77"/>
    <w:rPr>
      <w:rFonts w:ascii="Trebuchet MS" w:eastAsia="Times New Roman" w:hAnsi="Trebuchet MS" w:cs="Times New Roman"/>
      <w:sz w:val="20"/>
      <w:szCs w:val="20"/>
      <w:lang w:eastAsia="fi-FI"/>
    </w:rPr>
  </w:style>
  <w:style w:type="character" w:styleId="Loppuviitteenviite">
    <w:name w:val="endnote reference"/>
    <w:basedOn w:val="Kappaleenoletusfontti"/>
    <w:uiPriority w:val="99"/>
    <w:semiHidden/>
    <w:unhideWhenUsed/>
    <w:rsid w:val="00D36C7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36C77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36C77"/>
    <w:rPr>
      <w:rFonts w:ascii="Trebuchet MS" w:eastAsia="Times New Roman" w:hAnsi="Trebuchet MS" w:cs="Times New Roman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D36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ra.oysnet.ppshp.fi/dokumentit/Kuvantamisen%20ohje%20sislttyyppi/Tutkimusten%20ajanvaraus%20kuvantamisen%20toimialueella.docx?d=w5b4e8386b25b44b293244bc2d8b4d3e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tra.oysnet.ppshp.fi/dokumentit/_layouts/15/WopiFrame.aspx?sourcedoc=%7b195ef5d1-2954-45ba-927d-3ffa976cd55f%7d&amp;action=defaul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pshp.fi/dokumentit/_layouts/15/WopiFrame.aspx?sourcedoc=%7BD4B1FB2B-53EE-475D-BE13-F5C2FBCF5E4B%7D&amp;file=Antitromboottisen%20l%C3%A4%C3%A4kityksen%20tauottaminen%20sis%C3%A4elinbiopsioissa%20tai%20drenaaseissa%20oys%20kuv%20til.docx&amp;action=default&amp;DefaultItemOpen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593</Value>
      <Value>1527</Value>
      <Value>820</Value>
      <Value>45</Value>
      <Value>44</Value>
      <Value>1058</Value>
      <Value>42</Value>
      <Value>41</Value>
      <Value>821</Value>
      <Value>1075</Value>
      <Value>1329</Value>
      <Value>1204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Aivot ja hermosto</TermName>
          <TermId xmlns="http://schemas.microsoft.com/office/infopath/2007/PartnerControls">9411d675-9d48-4e31-864e-f399c59b66a9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i:0#.w|oysnet\sarrelee</DisplayName>
        <AccountId>543</AccountId>
        <AccountType/>
      </UserInfo>
      <UserInfo>
        <DisplayName>i:0#.w|oysnet\suominai</DisplayName>
        <AccountId>199</AccountId>
        <AccountType/>
      </UserInfo>
      <UserInfo>
        <DisplayName>i:0#.w|oysnet\vuorimat</DisplayName>
        <AccountId>1579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AB5BT Hermojuurisalpaus LPV-ohjauksessa</TermName>
          <TermId xmlns="http://schemas.microsoft.com/office/infopath/2007/PartnerControls">6c5a548d-4f3a-4862-b5a1-e019f4057f34</TermId>
        </TermInfo>
        <TermInfo xmlns="http://schemas.microsoft.com/office/infopath/2007/PartnerControls">
          <TermName xmlns="http://schemas.microsoft.com/office/infopath/2007/PartnerControls">AB5CT Hermojuurisalpaus TT-ohjauksessa</TermName>
          <TermId xmlns="http://schemas.microsoft.com/office/infopath/2007/PartnerControls">e8e19f34-af25-4056-bf98-1b7ee9efa56c</TermId>
        </TermInfo>
        <TermInfo xmlns="http://schemas.microsoft.com/office/infopath/2007/PartnerControls">
          <TermName xmlns="http://schemas.microsoft.com/office/infopath/2007/PartnerControls">NA7BT Selän fasettinivelen injektio radiologisessa ohjauksessa</TermName>
          <TermId xmlns="http://schemas.microsoft.com/office/infopath/2007/PartnerControls">a1c25d02-a111-445f-953e-cb3ab1063f9a</TermId>
        </TermInfo>
      </Terms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i:0#.w|oysnet\jarvinjy</DisplayName>
        <AccountId>362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Tilaajaohje</TermName>
          <TermId xmlns="http://schemas.microsoft.com/office/infopath/2007/PartnerControls">1239afa4-5392-4d15-bec1-ee71147d5603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Läpivalaisu</TermName>
          <TermId xmlns="http://schemas.microsoft.com/office/infopath/2007/PartnerControls">9ec4283b-0b9c-4c1b-bb81-4724f0a3ba47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MUAVRSSTWASF-628417917-462</_dlc_DocId>
    <_dlc_DocIdUrl xmlns="d3e50268-7799-48af-83c3-9a9b063078bc">
      <Url>https://internet.oysnet.ppshp.fi/dokumentit/_layouts/15/DocIdRedir.aspx?ID=MUAVRSSTWASF-628417917-462</Url>
      <Description>MUAVRSSTWASF-628417917-462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B7DAC-34A0-4130-B6D3-0A3D0A96573F}"/>
</file>

<file path=customXml/itemProps3.xml><?xml version="1.0" encoding="utf-8"?>
<ds:datastoreItem xmlns:ds="http://schemas.openxmlformats.org/officeDocument/2006/customXml" ds:itemID="{F8D16F1E-75D9-49A7-93D7-81E13AB10877}"/>
</file>

<file path=customXml/itemProps4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035773-6CF2-4493-997C-3AB37A3BD2F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d3e50268-7799-48af-83c3-9a9b063078bc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b4b6cf5-75ed-4a36-b44a-d4264faaec16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065F8B8-C713-4630-8870-EFDA9141E0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Hermojuuripuudutus ja Fasettipuudutus kuv til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Hermojuuripuudutus ja Fasettipuudutus kuv til</dc:title>
  <dc:subject/>
  <dc:creator/>
  <cp:keywords/>
  <dc:description/>
  <cp:lastModifiedBy/>
  <cp:revision>1</cp:revision>
  <dcterms:created xsi:type="dcterms:W3CDTF">2024-02-29T10:07:00Z</dcterms:created>
  <dcterms:modified xsi:type="dcterms:W3CDTF">2024-02-29T10:14:00Z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TaxKeyword">
    <vt:lpwstr/>
  </property>
  <property fmtid="{D5CDD505-2E9C-101B-9397-08002B2CF9AE}" pid="14" name="Kuvantamisen ohjeen kohderyhmä (sisältötyypin metatieto)">
    <vt:lpwstr>820;#Tutkimukseen toimenpiteeseen tai näytteenottoon liittyvä valmistaminen ja ohjaus|ffe6411e-bb99-4f62-9b3b-f48a76cbdc87</vt:lpwstr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_dlc_DocIdItemGuid">
    <vt:lpwstr>dce45a11-da4a-459b-9504-b3ec0c6bfd40</vt:lpwstr>
  </property>
  <property fmtid="{D5CDD505-2E9C-101B-9397-08002B2CF9AE}" pid="18" name="Kuvantamisen ohjeen elinryhmät (sisältötyypin metatieto)">
    <vt:lpwstr>1058;#Aivot ja hermosto|9411d675-9d48-4e31-864e-f399c59b66a9</vt:lpwstr>
  </property>
  <property fmtid="{D5CDD505-2E9C-101B-9397-08002B2CF9AE}" pid="19" name="Erikoisala">
    <vt:lpwstr>44;#radiologia (PPSHP)|347958ae-6fb2-4668-a725-1f6de5332102</vt:lpwstr>
  </property>
  <property fmtid="{D5CDD505-2E9C-101B-9397-08002B2CF9AE}" pid="20" name="Organisaatiotiedon tarkennus toiminnan mukaan">
    <vt:lpwstr/>
  </property>
  <property fmtid="{D5CDD505-2E9C-101B-9397-08002B2CF9AE}" pid="21" name="Kriisiviestintä">
    <vt:lpwstr/>
  </property>
  <property fmtid="{D5CDD505-2E9C-101B-9397-08002B2CF9AE}" pid="22" name="Toiminnanohjauskäsikirja">
    <vt:lpwstr>1527;#5.8.1 Hoito-ohjeet|e7df8190-5083-4ca9-bf1d-9f22ac04ec87</vt:lpwstr>
  </property>
  <property fmtid="{D5CDD505-2E9C-101B-9397-08002B2CF9AE}" pid="23" name="Kuvantamisen ohjeen tutkimusryhmät (sisältötyypin metatieto)">
    <vt:lpwstr>45;#Läpivalaisu|9ec4283b-0b9c-4c1b-bb81-4724f0a3ba47</vt:lpwstr>
  </property>
  <property fmtid="{D5CDD505-2E9C-101B-9397-08002B2CF9AE}" pid="24" name="Organisaatiotieto">
    <vt:lpwstr>41;#Kuvantaminen|13fd9652-4cc4-4c00-9faf-49cd9c600ecb</vt:lpwstr>
  </property>
  <property fmtid="{D5CDD505-2E9C-101B-9397-08002B2CF9AE}" pid="25" name="Kuvantamisen tilaaja vai menetelmä">
    <vt:lpwstr>1329;#Tilaajaohje|1239afa4-5392-4d15-bec1-ee71147d5603</vt:lpwstr>
  </property>
  <property fmtid="{D5CDD505-2E9C-101B-9397-08002B2CF9AE}" pid="26" name="Toimenpidekoodit">
    <vt:lpwstr>593;#AB5BT Hermojuurisalpaus LPV-ohjauksessa|6c5a548d-4f3a-4862-b5a1-e019f4057f34;#1204;#AB5CT Hermojuurisalpaus TT-ohjauksessa|e8e19f34-af25-4056-bf98-1b7ee9efa56c;#1075;#NA7BT Selän fasettinivelen injektio radiologisessa ohjauksessa|a1c25d02-a111-445f-953e-cb3ab1063f9a</vt:lpwstr>
  </property>
  <property fmtid="{D5CDD505-2E9C-101B-9397-08002B2CF9AE}" pid="27" name="Kohde- / työntekijäryhmä">
    <vt:lpwstr>42;#Potilaan hoitoon osallistuva henkilöstö|21074a2b-1b44-417e-9c72-4d731d4c7a78</vt:lpwstr>
  </property>
  <property fmtid="{D5CDD505-2E9C-101B-9397-08002B2CF9AE}" pid="28" name="MEO">
    <vt:lpwstr/>
  </property>
  <property fmtid="{D5CDD505-2E9C-101B-9397-08002B2CF9AE}" pid="29" name="Kohdeorganisaatio">
    <vt:lpwstr>41;#Kuvantaminen|13fd9652-4cc4-4c00-9faf-49cd9c600ecb</vt:lpwstr>
  </property>
  <property fmtid="{D5CDD505-2E9C-101B-9397-08002B2CF9AE}" pid="30" name="Order">
    <vt:r8>970200</vt:r8>
  </property>
  <property fmtid="{D5CDD505-2E9C-101B-9397-08002B2CF9AE}" pid="32" name="TaxKeywordTaxHTField">
    <vt:lpwstr/>
  </property>
  <property fmtid="{D5CDD505-2E9C-101B-9397-08002B2CF9AE}" pid="33" name="SharedWithUsers">
    <vt:lpwstr/>
  </property>
</Properties>
</file>